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rFonts w:ascii="Give You Glory" w:cs="Give You Glory" w:eastAsia="Give You Glory" w:hAnsi="Give You Glory"/>
          <w:b w:val="1"/>
          <w:sz w:val="40"/>
          <w:szCs w:val="40"/>
        </w:rPr>
      </w:pPr>
      <w:r w:rsidDel="00000000" w:rsidR="00000000" w:rsidRPr="00000000">
        <w:rPr>
          <w:rFonts w:ascii="Give You Glory" w:cs="Give You Glory" w:eastAsia="Give You Glory" w:hAnsi="Give You Glory"/>
          <w:b w:val="1"/>
          <w:sz w:val="40"/>
          <w:szCs w:val="40"/>
        </w:rPr>
        <w:drawing>
          <wp:inline distB="114300" distT="114300" distL="114300" distR="114300">
            <wp:extent cx="3713409" cy="1414118"/>
            <wp:effectExtent b="0" l="0" r="0" t="0"/>
            <wp:docPr id="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713409" cy="141411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Helvetica Neue" w:cs="Helvetica Neue" w:eastAsia="Helvetica Neue" w:hAnsi="Helvetica Neue"/>
          <w:color w:val="0070c0"/>
          <w:sz w:val="10"/>
          <w:szCs w:val="10"/>
        </w:rPr>
      </w:pPr>
      <w:r w:rsidDel="00000000" w:rsidR="00000000" w:rsidRPr="00000000">
        <w:rPr>
          <w:rtl w:val="0"/>
        </w:rPr>
      </w:r>
    </w:p>
    <w:tbl>
      <w:tblPr>
        <w:tblStyle w:val="Table1"/>
        <w:tblW w:w="11037.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037"/>
        <w:tblGridChange w:id="0">
          <w:tblGrid>
            <w:gridCol w:w="11037"/>
          </w:tblGrid>
        </w:tblGridChange>
      </w:tblGrid>
      <w:tr>
        <w:trPr>
          <w:cantSplit w:val="0"/>
          <w:trHeight w:val="508"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03">
            <w:pPr>
              <w:jc w:val="center"/>
              <w:rPr>
                <w:rFonts w:ascii="Helvetica Neue" w:cs="Helvetica Neue" w:eastAsia="Helvetica Neue" w:hAnsi="Helvetica Neue"/>
                <w:sz w:val="30"/>
                <w:szCs w:val="30"/>
              </w:rPr>
            </w:pPr>
            <w:r w:rsidDel="00000000" w:rsidR="00000000" w:rsidRPr="00000000">
              <w:rPr>
                <w:rFonts w:ascii="Helvetica Neue" w:cs="Helvetica Neue" w:eastAsia="Helvetica Neue" w:hAnsi="Helvetica Neue"/>
                <w:b w:val="1"/>
                <w:sz w:val="30"/>
                <w:szCs w:val="30"/>
                <w:rtl w:val="0"/>
              </w:rPr>
              <w:t xml:space="preserve">Unveiled | Week 4 | January 26, 2025</w:t>
            </w:r>
            <w:r w:rsidDel="00000000" w:rsidR="00000000" w:rsidRPr="00000000">
              <w:rPr>
                <w:rtl w:val="0"/>
              </w:rPr>
            </w:r>
          </w:p>
        </w:tc>
      </w:tr>
    </w:tbl>
    <w:p w:rsidR="00000000" w:rsidDel="00000000" w:rsidP="00000000" w:rsidRDefault="00000000" w:rsidRPr="00000000" w14:paraId="00000004">
      <w:pPr>
        <w:rPr>
          <w:rFonts w:ascii="Helvetica Neue" w:cs="Helvetica Neue" w:eastAsia="Helvetica Neue" w:hAnsi="Helvetica Neue"/>
          <w:b w:val="1"/>
          <w:sz w:val="10"/>
          <w:szCs w:val="10"/>
        </w:rPr>
      </w:pPr>
      <w:r w:rsidDel="00000000" w:rsidR="00000000" w:rsidRPr="00000000">
        <w:rPr>
          <w:rtl w:val="0"/>
        </w:rPr>
      </w:r>
    </w:p>
    <w:p w:rsidR="00000000" w:rsidDel="00000000" w:rsidP="00000000" w:rsidRDefault="00000000" w:rsidRPr="00000000" w14:paraId="00000005">
      <w:pPr>
        <w:rPr>
          <w:rFonts w:ascii="Helvetica Neue" w:cs="Helvetica Neue" w:eastAsia="Helvetica Neue" w:hAnsi="Helvetica Neue"/>
          <w:b w:val="1"/>
          <w:sz w:val="30"/>
          <w:szCs w:val="30"/>
        </w:rPr>
      </w:pPr>
      <w:r w:rsidDel="00000000" w:rsidR="00000000" w:rsidRPr="00000000">
        <w:rPr>
          <w:rFonts w:ascii="Helvetica Neue" w:cs="Helvetica Neue" w:eastAsia="Helvetica Neue" w:hAnsi="Helvetica Neue"/>
          <w:b w:val="1"/>
          <w:sz w:val="30"/>
          <w:szCs w:val="30"/>
          <w:rtl w:val="0"/>
        </w:rPr>
        <w:t xml:space="preserve">Scripture and Big Idea</w:t>
      </w:r>
    </w:p>
    <w:p w:rsidR="00000000" w:rsidDel="00000000" w:rsidP="00000000" w:rsidRDefault="00000000" w:rsidRPr="00000000" w14:paraId="00000006">
      <w:pPr>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Matthew 2:13-23</w:t>
      </w:r>
    </w:p>
    <w:p w:rsidR="00000000" w:rsidDel="00000000" w:rsidP="00000000" w:rsidRDefault="00000000" w:rsidRPr="00000000" w14:paraId="00000007">
      <w:pPr>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b w:val="1"/>
          <w:color w:val="000000"/>
          <w:sz w:val="28"/>
          <w:szCs w:val="28"/>
          <w:rtl w:val="0"/>
        </w:rPr>
        <w:t xml:space="preserve">Jesus unveils the path to salvation.</w:t>
      </w: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09">
      <w:pPr>
        <w:jc w:val="center"/>
        <w:rPr>
          <w:rFonts w:ascii="Helvetica Neue" w:cs="Helvetica Neue" w:eastAsia="Helvetica Neue" w:hAnsi="Helvetica Neue"/>
          <w:color w:val="0070c0"/>
          <w:sz w:val="8"/>
          <w:szCs w:val="8"/>
        </w:rPr>
      </w:pPr>
      <w:r w:rsidDel="00000000" w:rsidR="00000000" w:rsidRPr="00000000">
        <w:rPr>
          <w:rtl w:val="0"/>
        </w:rPr>
      </w:r>
    </w:p>
    <w:p w:rsidR="00000000" w:rsidDel="00000000" w:rsidP="00000000" w:rsidRDefault="00000000" w:rsidRPr="00000000" w14:paraId="0000000A">
      <w:pPr>
        <w:ind w:right="-270"/>
        <w:rPr>
          <w:rFonts w:ascii="Helvetica Neue" w:cs="Helvetica Neue" w:eastAsia="Helvetica Neue" w:hAnsi="Helvetica Neue"/>
          <w:i w:val="1"/>
        </w:rPr>
      </w:pPr>
      <w:r w:rsidDel="00000000" w:rsidR="00000000" w:rsidRPr="00000000">
        <w:rPr>
          <w:rFonts w:ascii="Helvetica Neue" w:cs="Helvetica Neue" w:eastAsia="Helvetica Neue" w:hAnsi="Helvetica Neue"/>
          <w:b w:val="1"/>
          <w:sz w:val="26"/>
          <w:szCs w:val="26"/>
          <w:rtl w:val="0"/>
        </w:rPr>
        <w:t xml:space="preserve">Questions for Connection</w:t>
      </w:r>
      <w:r w:rsidDel="00000000" w:rsidR="00000000" w:rsidRPr="00000000">
        <w:rPr>
          <w:rFonts w:ascii="Helvetica Neue" w:cs="Helvetica Neue" w:eastAsia="Helvetica Neue" w:hAnsi="Helvetica Neue"/>
          <w:color w:val="76923c"/>
          <w:rtl w:val="0"/>
        </w:rPr>
        <w:t xml:space="preserve"> </w:t>
      </w:r>
      <w:r w:rsidDel="00000000" w:rsidR="00000000" w:rsidRPr="00000000">
        <w:rPr>
          <w:rFonts w:ascii="Helvetica Neue" w:cs="Helvetica Neue" w:eastAsia="Helvetica Neue" w:hAnsi="Helvetica Neue"/>
          <w:rtl w:val="0"/>
        </w:rPr>
        <w:t xml:space="preserve">(</w:t>
      </w:r>
      <w:r w:rsidDel="00000000" w:rsidR="00000000" w:rsidRPr="00000000">
        <w:rPr>
          <w:rFonts w:ascii="Helvetica Neue" w:cs="Helvetica Neue" w:eastAsia="Helvetica Neue" w:hAnsi="Helvetica Neue"/>
          <w:i w:val="1"/>
          <w:rtl w:val="0"/>
        </w:rPr>
        <w:t xml:space="preserve">Offer these to help start the conversation)</w:t>
      </w:r>
    </w:p>
    <w:p w:rsidR="00000000" w:rsidDel="00000000" w:rsidP="00000000" w:rsidRDefault="00000000" w:rsidRPr="00000000" w14:paraId="0000000B">
      <w:pPr>
        <w:numPr>
          <w:ilvl w:val="0"/>
          <w:numId w:val="1"/>
        </w:numPr>
        <w:ind w:left="720" w:hanging="36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Name a time you were rescued from something specific. </w:t>
      </w:r>
    </w:p>
    <w:p w:rsidR="00000000" w:rsidDel="00000000" w:rsidP="00000000" w:rsidRDefault="00000000" w:rsidRPr="00000000" w14:paraId="0000000C">
      <w:pPr>
        <w:numPr>
          <w:ilvl w:val="0"/>
          <w:numId w:val="1"/>
        </w:numPr>
        <w:ind w:left="720" w:hanging="36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Share a time when unforeseen circumstances had to change your plans at the last minute.</w:t>
      </w:r>
    </w:p>
    <w:p w:rsidR="00000000" w:rsidDel="00000000" w:rsidP="00000000" w:rsidRDefault="00000000" w:rsidRPr="00000000" w14:paraId="0000000D">
      <w:pPr>
        <w:ind w:left="720" w:firstLine="0"/>
        <w:rPr>
          <w:rFonts w:ascii="Helvetica Neue" w:cs="Helvetica Neue" w:eastAsia="Helvetica Neue" w:hAnsi="Helvetica Neue"/>
          <w:sz w:val="10"/>
          <w:szCs w:val="10"/>
        </w:rPr>
      </w:pPr>
      <w:r w:rsidDel="00000000" w:rsidR="00000000" w:rsidRPr="00000000">
        <w:rPr>
          <w:rtl w:val="0"/>
        </w:rPr>
      </w:r>
    </w:p>
    <w:p w:rsidR="00000000" w:rsidDel="00000000" w:rsidP="00000000" w:rsidRDefault="00000000" w:rsidRPr="00000000" w14:paraId="0000000E">
      <w:pPr>
        <w:rPr>
          <w:rFonts w:ascii="Helvetica Neue" w:cs="Helvetica Neue" w:eastAsia="Helvetica Neue" w:hAnsi="Helvetica Neue"/>
          <w:b w:val="1"/>
          <w:sz w:val="26"/>
          <w:szCs w:val="26"/>
        </w:rPr>
      </w:pPr>
      <w:r w:rsidDel="00000000" w:rsidR="00000000" w:rsidRPr="00000000">
        <w:rPr>
          <w:rFonts w:ascii="Helvetica Neue" w:cs="Helvetica Neue" w:eastAsia="Helvetica Neue" w:hAnsi="Helvetica Neue"/>
          <w:b w:val="1"/>
          <w:sz w:val="26"/>
          <w:szCs w:val="26"/>
          <w:rtl w:val="0"/>
        </w:rPr>
        <w:t xml:space="preserve">Read Matthew 2:13-23</w:t>
      </w:r>
    </w:p>
    <w:p w:rsidR="00000000" w:rsidDel="00000000" w:rsidP="00000000" w:rsidRDefault="00000000" w:rsidRPr="00000000" w14:paraId="0000000F">
      <w:pPr>
        <w:spacing w:after="280" w:before="280" w:lineRule="auto"/>
        <w:ind w:left="1440" w:hanging="72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1.</w:t>
        <w:tab/>
        <w:t xml:space="preserve">Can you recall a time when you felt God was protecting or guiding you in an unexpected way? How has it shaped your faith?</w:t>
        <w:tab/>
        <w:tab/>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144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2.</w:t>
        <w:tab/>
      </w:r>
      <w:r w:rsidDel="00000000" w:rsidR="00000000" w:rsidRPr="00000000">
        <w:rPr>
          <w:rFonts w:ascii="Arial" w:cs="Arial" w:eastAsia="Arial" w:hAnsi="Arial"/>
          <w:sz w:val="22"/>
          <w:szCs w:val="22"/>
          <w:rtl w:val="0"/>
        </w:rPr>
        <w:t xml:space="preserve">Salvation is a new life in God’s kingdom marked by his presence. </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Discuss the difference between the phrases “What am I saved from?” and “What am I saved to?”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do these perspectives help us understand the whole meaning of salvation?</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3.</w:t>
        <w:tab/>
      </w:r>
      <w:r w:rsidDel="00000000" w:rsidR="00000000" w:rsidRPr="00000000">
        <w:rPr>
          <w:rFonts w:ascii="Helvetica Neue" w:cs="Helvetica Neue" w:eastAsia="Helvetica Neue" w:hAnsi="Helvetica Neue"/>
          <w:sz w:val="22"/>
          <w:szCs w:val="22"/>
          <w:rtl w:val="0"/>
        </w:rPr>
        <w:t xml:space="preserve">Obedience is required to live in God’s kingdom. </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How can we learn to trust and obey </w:t>
      </w:r>
      <w:r w:rsidDel="00000000" w:rsidR="00000000" w:rsidRPr="00000000">
        <w:rPr>
          <w:rFonts w:ascii="Helvetica Neue" w:cs="Helvetica Neue" w:eastAsia="Helvetica Neue" w:hAnsi="Helvetica Neue"/>
          <w:sz w:val="22"/>
          <w:szCs w:val="22"/>
          <w:rtl w:val="0"/>
        </w:rPr>
        <w:t xml:space="preserve">Jesus’</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guidance, even when it seems </w:t>
      </w:r>
      <w:r w:rsidDel="00000000" w:rsidR="00000000" w:rsidRPr="00000000">
        <w:rPr>
          <w:rFonts w:ascii="Helvetica Neue" w:cs="Helvetica Neue" w:eastAsia="Helvetica Neue" w:hAnsi="Helvetica Neue"/>
          <w:sz w:val="22"/>
          <w:szCs w:val="22"/>
          <w:rtl w:val="0"/>
        </w:rPr>
        <w:t xml:space="preserve">like it </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disrupts our plans?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3">
      <w:pPr>
        <w:ind w:left="1440" w:hanging="72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4.</w:t>
        <w:tab/>
        <w:t xml:space="preserve">When life gets hard, we tend to return to what we know. In what areas of your life do you need to trust God’s sovereignty instead of looking back? How does Jesus’ early life encourage you to rest in his protection and plans for you?</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1440" w:right="0" w:hanging="72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5.</w:t>
        <w:tab/>
        <w:t xml:space="preserve">Ask Jesus, </w:t>
      </w:r>
      <w:r w:rsidDel="00000000" w:rsidR="00000000" w:rsidRPr="00000000">
        <w:rPr>
          <w:rFonts w:ascii="Helvetica Neue" w:cs="Helvetica Neue" w:eastAsia="Helvetica Neue" w:hAnsi="Helvetica Neue"/>
          <w:b w:val="0"/>
          <w:i w:val="1"/>
          <w:smallCaps w:val="0"/>
          <w:strike w:val="0"/>
          <w:color w:val="000000"/>
          <w:sz w:val="22"/>
          <w:szCs w:val="22"/>
          <w:u w:val="none"/>
          <w:shd w:fill="auto" w:val="clear"/>
          <w:vertAlign w:val="baseline"/>
          <w:rtl w:val="0"/>
        </w:rPr>
        <w:t xml:space="preserve">“What does living in your kingdom look like for me today?”</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Share your reflections with the group.</w:t>
      </w:r>
      <w:r w:rsidDel="00000000" w:rsidR="00000000" w:rsidRPr="00000000">
        <w:rPr>
          <w:rtl w:val="0"/>
        </w:rPr>
      </w:r>
    </w:p>
    <w:p w:rsidR="00000000" w:rsidDel="00000000" w:rsidP="00000000" w:rsidRDefault="00000000" w:rsidRPr="00000000" w14:paraId="00000015">
      <w:pPr>
        <w:ind w:left="1440" w:hanging="72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6.</w:t>
        <w:tab/>
        <w:t xml:space="preserve">What impacted you as you’ve gone through </w:t>
      </w:r>
      <w:r w:rsidDel="00000000" w:rsidR="00000000" w:rsidRPr="00000000">
        <w:rPr>
          <w:rFonts w:ascii="Helvetica Neue" w:cs="Helvetica Neue" w:eastAsia="Helvetica Neue" w:hAnsi="Helvetica Neue"/>
          <w:i w:val="1"/>
          <w:sz w:val="22"/>
          <w:szCs w:val="22"/>
          <w:rtl w:val="0"/>
        </w:rPr>
        <w:t xml:space="preserve">Live It Out</w:t>
      </w:r>
      <w:r w:rsidDel="00000000" w:rsidR="00000000" w:rsidRPr="00000000">
        <w:rPr>
          <w:rFonts w:ascii="Helvetica Neue" w:cs="Helvetica Neue" w:eastAsia="Helvetica Neue" w:hAnsi="Helvetica Neue"/>
          <w:sz w:val="22"/>
          <w:szCs w:val="22"/>
          <w:rtl w:val="0"/>
        </w:rPr>
        <w:t xml:space="preserve"> over the last week?</w:t>
      </w:r>
    </w:p>
    <w:p w:rsidR="00000000" w:rsidDel="00000000" w:rsidP="00000000" w:rsidRDefault="00000000" w:rsidRPr="00000000" w14:paraId="00000016">
      <w:pPr>
        <w:rPr>
          <w:rFonts w:ascii="Helvetica Neue" w:cs="Helvetica Neue" w:eastAsia="Helvetica Neue" w:hAnsi="Helvetica Neue"/>
          <w:sz w:val="20"/>
          <w:szCs w:val="20"/>
        </w:rPr>
      </w:pPr>
      <w:r w:rsidDel="00000000" w:rsidR="00000000" w:rsidRPr="00000000">
        <w:rPr>
          <w:rtl w:val="0"/>
        </w:rPr>
      </w:r>
    </w:p>
    <w:tbl>
      <w:tblPr>
        <w:tblStyle w:val="Table2"/>
        <w:tblW w:w="9747.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47"/>
        <w:tblGridChange w:id="0">
          <w:tblGrid>
            <w:gridCol w:w="9747"/>
          </w:tblGrid>
        </w:tblGridChange>
      </w:tblGrid>
      <w:tr>
        <w:trPr>
          <w:cantSplit w:val="0"/>
          <w:trHeight w:val="217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7">
            <w:pPr>
              <w:jc w:val="center"/>
              <w:rPr>
                <w:rFonts w:ascii="Helvetica Neue" w:cs="Helvetica Neue" w:eastAsia="Helvetica Neue" w:hAnsi="Helvetica Neue"/>
                <w:b w:val="1"/>
                <w:i w:val="1"/>
                <w:sz w:val="30"/>
                <w:szCs w:val="30"/>
              </w:rPr>
            </w:pPr>
            <w:r w:rsidDel="00000000" w:rsidR="00000000" w:rsidRPr="00000000">
              <w:rPr>
                <w:rFonts w:ascii="Helvetica Neue" w:cs="Helvetica Neue" w:eastAsia="Helvetica Neue" w:hAnsi="Helvetica Neue"/>
                <w:b w:val="1"/>
                <w:sz w:val="30"/>
                <w:szCs w:val="30"/>
                <w:rtl w:val="0"/>
              </w:rPr>
              <w:t xml:space="preserve">Word-dependent</w:t>
            </w:r>
            <w:r w:rsidDel="00000000" w:rsidR="00000000" w:rsidRPr="00000000">
              <w:rPr>
                <w:rtl w:val="0"/>
              </w:rPr>
            </w:r>
          </w:p>
          <w:p w:rsidR="00000000" w:rsidDel="00000000" w:rsidP="00000000" w:rsidRDefault="00000000" w:rsidRPr="00000000" w14:paraId="00000018">
            <w:pPr>
              <w:tabs>
                <w:tab w:val="left" w:leader="none" w:pos="2860"/>
              </w:tabs>
              <w:jc w:val="center"/>
              <w:rPr>
                <w:rFonts w:ascii="Helvetica Neue" w:cs="Helvetica Neue" w:eastAsia="Helvetica Neue" w:hAnsi="Helvetica Neue"/>
                <w:i w:val="1"/>
                <w:sz w:val="22"/>
                <w:szCs w:val="22"/>
              </w:rPr>
            </w:pPr>
            <w:r w:rsidDel="00000000" w:rsidR="00000000" w:rsidRPr="00000000">
              <w:rPr>
                <w:rFonts w:ascii="Helvetica Neue" w:cs="Helvetica Neue" w:eastAsia="Helvetica Neue" w:hAnsi="Helvetica Neue"/>
                <w:i w:val="1"/>
                <w:sz w:val="22"/>
                <w:szCs w:val="22"/>
                <w:rtl w:val="0"/>
              </w:rPr>
              <w:t xml:space="preserve">“God has chosen to reveal Himself to people through the Word – through both the written Word and the Living Word, Jesus. We build our lives upon God’s Word.”</w:t>
            </w:r>
          </w:p>
          <w:p w:rsidR="00000000" w:rsidDel="00000000" w:rsidP="00000000" w:rsidRDefault="00000000" w:rsidRPr="00000000" w14:paraId="00000019">
            <w:pPr>
              <w:tabs>
                <w:tab w:val="left" w:leader="none" w:pos="2860"/>
              </w:tabs>
              <w:jc w:val="center"/>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______________________________________________________________</w:t>
            </w:r>
          </w:p>
          <w:p w:rsidR="00000000" w:rsidDel="00000000" w:rsidP="00000000" w:rsidRDefault="00000000" w:rsidRPr="00000000" w14:paraId="0000001A">
            <w:pPr>
              <w:tabs>
                <w:tab w:val="left" w:leader="none" w:pos="2860"/>
              </w:tabs>
              <w:rPr>
                <w:rFonts w:ascii="Helvetica Neue" w:cs="Helvetica Neue" w:eastAsia="Helvetica Neue" w:hAnsi="Helvetica Neue"/>
                <w:b w:val="1"/>
              </w:rPr>
            </w:pPr>
            <w:r w:rsidDel="00000000" w:rsidR="00000000" w:rsidRPr="00000000">
              <w:rPr>
                <w:rFonts w:ascii="Helvetica Neue" w:cs="Helvetica Neue" w:eastAsia="Helvetica Neue" w:hAnsi="Helvetica Neue"/>
                <w:b w:val="1"/>
                <w:sz w:val="26"/>
                <w:szCs w:val="26"/>
                <w:rtl w:val="0"/>
              </w:rPr>
              <w:t xml:space="preserve">Question</w:t>
            </w:r>
            <w:r w:rsidDel="00000000" w:rsidR="00000000" w:rsidRPr="00000000">
              <w:rPr>
                <w:rFonts w:ascii="Helvetica Neue" w:cs="Helvetica Neue" w:eastAsia="Helvetica Neue" w:hAnsi="Helvetica Neue"/>
                <w:b w:val="1"/>
                <w:rtl w:val="0"/>
              </w:rPr>
              <w:t xml:space="preserve">: </w:t>
            </w:r>
          </w:p>
          <w:p w:rsidR="00000000" w:rsidDel="00000000" w:rsidP="00000000" w:rsidRDefault="00000000" w:rsidRPr="00000000" w14:paraId="0000001B">
            <w:pPr>
              <w:tabs>
                <w:tab w:val="left" w:leader="none" w:pos="2860"/>
              </w:tabs>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0"/>
                <w:sz w:val="22"/>
                <w:szCs w:val="22"/>
                <w:rtl w:val="0"/>
              </w:rPr>
              <w:t xml:space="preserve">Hosea 11:1</w:t>
            </w:r>
            <w:r w:rsidDel="00000000" w:rsidR="00000000" w:rsidRPr="00000000">
              <w:rPr>
                <w:rFonts w:ascii="Helvetica Neue" w:cs="Helvetica Neue" w:eastAsia="Helvetica Neue" w:hAnsi="Helvetica Neue"/>
                <w:sz w:val="22"/>
                <w:szCs w:val="22"/>
                <w:rtl w:val="0"/>
              </w:rPr>
              <w:t xml:space="preserve"> is quoted in Matthew 2:15: "Out of Egypt I called my son." How does this link Jesus’ story to Israel’s history? What does it tell us about Jesus as the fulfillment of God’s promises?</w:t>
            </w:r>
            <w:r w:rsidDel="00000000" w:rsidR="00000000" w:rsidRPr="00000000">
              <w:rPr>
                <w:rtl w:val="0"/>
              </w:rPr>
            </w:r>
          </w:p>
        </w:tc>
      </w:tr>
    </w:tbl>
    <w:p w:rsidR="00000000" w:rsidDel="00000000" w:rsidP="00000000" w:rsidRDefault="00000000" w:rsidRPr="00000000" w14:paraId="0000001C">
      <w:pPr>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1D">
      <w:pPr>
        <w:jc w:val="center"/>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 Make sure to include time to pray together as part of your group’s time. *</w:t>
      </w:r>
    </w:p>
    <w:p w:rsidR="00000000" w:rsidDel="00000000" w:rsidP="00000000" w:rsidRDefault="00000000" w:rsidRPr="00000000" w14:paraId="0000001E">
      <w:pPr>
        <w:rPr>
          <w:rFonts w:ascii="Helvetica Neue" w:cs="Helvetica Neue" w:eastAsia="Helvetica Neue" w:hAnsi="Helvetica Neue"/>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F">
      <w:pPr>
        <w:spacing w:line="276" w:lineRule="auto"/>
        <w:jc w:val="center"/>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b w:val="1"/>
          <w:sz w:val="20"/>
          <w:szCs w:val="20"/>
          <w:rtl w:val="0"/>
        </w:rPr>
        <w:t xml:space="preserve">Two Rivers Church | 2rc.tv</w:t>
      </w:r>
      <w:r w:rsidDel="00000000" w:rsidR="00000000" w:rsidRPr="00000000">
        <w:rPr>
          <w:rtl w:val="0"/>
        </w:rPr>
      </w:r>
    </w:p>
    <w:sectPr>
      <w:headerReference r:id="rId8" w:type="default"/>
      <w:footerReference r:id="rId9" w:type="default"/>
      <w:footerReference r:id="rId10" w:type="even"/>
      <w:pgSz w:h="15840" w:w="12240" w:orient="portrait"/>
      <w:pgMar w:bottom="360" w:top="36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Times New Roman"/>
  <w:font w:name="Georgia"/>
  <w:font w:name="Arial"/>
  <w:font w:name="Give You Glory">
    <w:embedRegular w:fontKey="{00000000-0000-0000-0000-000000000000}" r:id="rId1" w:subsetted="0"/>
  </w:font>
  <w:font w:name="Helvetica Neue">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320"/>
        <w:tab w:val="right" w:leader="none" w:pos="8640"/>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320"/>
        <w:tab w:val="right" w:leader="none" w:pos="8640"/>
      </w:tabs>
      <w:ind w:right="360"/>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95B9A"/>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link w:val="Heading3Char"/>
    <w:uiPriority w:val="9"/>
    <w:semiHidden w:val="1"/>
    <w:unhideWhenUsed w:val="1"/>
    <w:qFormat w:val="1"/>
    <w:rsid w:val="00BB535F"/>
    <w:pPr>
      <w:spacing w:after="100" w:afterAutospacing="1" w:before="100" w:beforeAutospacing="1"/>
      <w:outlineLvl w:val="2"/>
    </w:pPr>
    <w:rPr>
      <w:rFonts w:ascii="Times New Roman" w:cs="Times New Roman" w:eastAsia="Times New Roman" w:hAnsi="Times New Roman"/>
      <w:b w:val="1"/>
      <w:bCs w:val="1"/>
      <w:sz w:val="27"/>
      <w:szCs w:val="27"/>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Footer">
    <w:name w:val="footer"/>
    <w:basedOn w:val="Normal"/>
    <w:link w:val="FooterChar"/>
    <w:uiPriority w:val="99"/>
    <w:unhideWhenUsed w:val="1"/>
    <w:rsid w:val="00C95B9A"/>
    <w:pPr>
      <w:tabs>
        <w:tab w:val="center" w:pos="4320"/>
        <w:tab w:val="right" w:pos="8640"/>
      </w:tabs>
    </w:pPr>
  </w:style>
  <w:style w:type="character" w:styleId="FooterChar" w:customStyle="1">
    <w:name w:val="Footer Char"/>
    <w:basedOn w:val="DefaultParagraphFont"/>
    <w:link w:val="Footer"/>
    <w:uiPriority w:val="99"/>
    <w:rsid w:val="00C95B9A"/>
  </w:style>
  <w:style w:type="character" w:styleId="PageNumber">
    <w:name w:val="page number"/>
    <w:basedOn w:val="DefaultParagraphFont"/>
    <w:uiPriority w:val="99"/>
    <w:semiHidden w:val="1"/>
    <w:unhideWhenUsed w:val="1"/>
    <w:rsid w:val="00C95B9A"/>
  </w:style>
  <w:style w:type="character" w:styleId="Hyperlink">
    <w:name w:val="Hyperlink"/>
    <w:uiPriority w:val="99"/>
    <w:rsid w:val="00C95B9A"/>
    <w:rPr>
      <w:color w:val="0000ff"/>
      <w:u w:val="single"/>
    </w:rPr>
  </w:style>
  <w:style w:type="paragraph" w:styleId="ListParagraph">
    <w:name w:val="List Paragraph"/>
    <w:basedOn w:val="Normal"/>
    <w:uiPriority w:val="34"/>
    <w:qFormat w:val="1"/>
    <w:rsid w:val="00C95B9A"/>
    <w:pPr>
      <w:ind w:left="720"/>
      <w:contextualSpacing w:val="1"/>
    </w:pPr>
  </w:style>
  <w:style w:type="paragraph" w:styleId="NormalWeb">
    <w:name w:val="Normal (Web)"/>
    <w:basedOn w:val="Normal"/>
    <w:uiPriority w:val="99"/>
    <w:unhideWhenUsed w:val="1"/>
    <w:rsid w:val="0066027A"/>
    <w:pPr>
      <w:spacing w:after="100" w:afterAutospacing="1" w:before="100" w:beforeAutospacing="1"/>
    </w:pPr>
    <w:rPr>
      <w:rFonts w:ascii="Times" w:cs="Times New Roman" w:hAnsi="Times"/>
      <w:sz w:val="20"/>
      <w:szCs w:val="20"/>
    </w:rPr>
  </w:style>
  <w:style w:type="character" w:styleId="FollowedHyperlink">
    <w:name w:val="FollowedHyperlink"/>
    <w:basedOn w:val="DefaultParagraphFont"/>
    <w:uiPriority w:val="99"/>
    <w:semiHidden w:val="1"/>
    <w:unhideWhenUsed w:val="1"/>
    <w:rsid w:val="00E422D6"/>
    <w:rPr>
      <w:color w:val="800080" w:themeColor="followedHyperlink"/>
      <w:u w:val="single"/>
    </w:rPr>
  </w:style>
  <w:style w:type="paragraph" w:styleId="lang-en" w:customStyle="1">
    <w:name w:val="lang-en"/>
    <w:basedOn w:val="Normal"/>
    <w:rsid w:val="00BC45F0"/>
    <w:pPr>
      <w:spacing w:after="100" w:afterAutospacing="1" w:before="100" w:beforeAutospacing="1"/>
    </w:pPr>
    <w:rPr>
      <w:rFonts w:ascii="Times New Roman" w:cs="Times New Roman" w:hAnsi="Times New Roman" w:eastAsiaTheme="minorHAnsi"/>
    </w:rPr>
  </w:style>
  <w:style w:type="character" w:styleId="woj" w:customStyle="1">
    <w:name w:val="woj"/>
    <w:basedOn w:val="DefaultParagraphFont"/>
    <w:rsid w:val="00BC45F0"/>
  </w:style>
  <w:style w:type="character" w:styleId="text" w:customStyle="1">
    <w:name w:val="text"/>
    <w:basedOn w:val="DefaultParagraphFont"/>
    <w:rsid w:val="00BC45F0"/>
  </w:style>
  <w:style w:type="character" w:styleId="Heading3Char" w:customStyle="1">
    <w:name w:val="Heading 3 Char"/>
    <w:basedOn w:val="DefaultParagraphFont"/>
    <w:link w:val="Heading3"/>
    <w:uiPriority w:val="9"/>
    <w:rsid w:val="00BB535F"/>
    <w:rPr>
      <w:rFonts w:ascii="Times New Roman" w:cs="Times New Roman" w:eastAsia="Times New Roman" w:hAnsi="Times New Roman"/>
      <w:b w:val="1"/>
      <w:bCs w:val="1"/>
      <w:sz w:val="27"/>
      <w:szCs w:val="27"/>
    </w:rPr>
  </w:style>
  <w:style w:type="character" w:styleId="Strong">
    <w:name w:val="Strong"/>
    <w:basedOn w:val="DefaultParagraphFont"/>
    <w:uiPriority w:val="22"/>
    <w:qFormat w:val="1"/>
    <w:rsid w:val="00BB535F"/>
    <w:rPr>
      <w:b w:val="1"/>
      <w:bCs w:val="1"/>
    </w:rPr>
  </w:style>
  <w:style w:type="paragraph" w:styleId="chapter-1" w:customStyle="1">
    <w:name w:val="chapter-1"/>
    <w:basedOn w:val="Normal"/>
    <w:rsid w:val="00BB535F"/>
    <w:pPr>
      <w:spacing w:after="100" w:afterAutospacing="1" w:before="100" w:beforeAutospacing="1"/>
    </w:pPr>
    <w:rPr>
      <w:rFonts w:ascii="Times New Roman" w:cs="Times New Roman" w:eastAsia="Times New Roman" w:hAnsi="Times New Roman"/>
    </w:rPr>
  </w:style>
  <w:style w:type="paragraph" w:styleId="top-05" w:customStyle="1">
    <w:name w:val="top-05"/>
    <w:basedOn w:val="Normal"/>
    <w:rsid w:val="00BB535F"/>
    <w:pPr>
      <w:spacing w:after="100" w:afterAutospacing="1" w:before="100" w:beforeAutospacing="1"/>
    </w:pPr>
    <w:rPr>
      <w:rFonts w:ascii="Times New Roman" w:cs="Times New Roman" w:eastAsia="Times New Roman" w:hAnsi="Times New Roman"/>
    </w:rPr>
  </w:style>
  <w:style w:type="character" w:styleId="UnresolvedMention1" w:customStyle="1">
    <w:name w:val="Unresolved Mention1"/>
    <w:basedOn w:val="DefaultParagraphFont"/>
    <w:uiPriority w:val="99"/>
    <w:rsid w:val="00BB535F"/>
    <w:rPr>
      <w:color w:val="605e5c"/>
      <w:shd w:color="auto" w:fill="e1dfdd" w:val="clear"/>
    </w:rPr>
  </w:style>
  <w:style w:type="paragraph" w:styleId="BalloonText">
    <w:name w:val="Balloon Text"/>
    <w:basedOn w:val="Normal"/>
    <w:link w:val="BalloonTextChar"/>
    <w:uiPriority w:val="99"/>
    <w:semiHidden w:val="1"/>
    <w:unhideWhenUsed w:val="1"/>
    <w:rsid w:val="00DB21A9"/>
    <w:rPr>
      <w:rFonts w:ascii="Lucida Grande" w:cs="Lucida Grande" w:eastAsia="Times New Roman" w:hAnsi="Lucida Grande"/>
      <w:sz w:val="18"/>
      <w:szCs w:val="18"/>
    </w:rPr>
  </w:style>
  <w:style w:type="character" w:styleId="BalloonTextChar" w:customStyle="1">
    <w:name w:val="Balloon Text Char"/>
    <w:basedOn w:val="DefaultParagraphFont"/>
    <w:link w:val="BalloonText"/>
    <w:uiPriority w:val="99"/>
    <w:semiHidden w:val="1"/>
    <w:rsid w:val="00DB21A9"/>
    <w:rPr>
      <w:rFonts w:ascii="Lucida Grande" w:cs="Lucida Grande" w:eastAsia="Times New Roman" w:hAnsi="Lucida Grande"/>
      <w:sz w:val="18"/>
      <w:szCs w:val="18"/>
    </w:rPr>
  </w:style>
  <w:style w:type="character" w:styleId="UnresolvedMention">
    <w:name w:val="Unresolved Mention"/>
    <w:basedOn w:val="DefaultParagraphFont"/>
    <w:uiPriority w:val="99"/>
    <w:rsid w:val="00CA00CB"/>
    <w:rPr>
      <w:color w:val="605e5c"/>
      <w:shd w:color="auto" w:fill="e1dfdd" w:val="clear"/>
    </w:rPr>
  </w:style>
  <w:style w:type="paragraph" w:styleId="Header">
    <w:name w:val="header"/>
    <w:basedOn w:val="Normal"/>
    <w:link w:val="HeaderChar"/>
    <w:unhideWhenUsed w:val="1"/>
    <w:rsid w:val="007250B0"/>
    <w:pPr>
      <w:tabs>
        <w:tab w:val="center" w:pos="4320"/>
        <w:tab w:val="right" w:pos="8640"/>
      </w:tabs>
    </w:pPr>
  </w:style>
  <w:style w:type="character" w:styleId="HeaderChar" w:customStyle="1">
    <w:name w:val="Header Char"/>
    <w:basedOn w:val="DefaultParagraphFont"/>
    <w:link w:val="Header"/>
    <w:rsid w:val="007250B0"/>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iveYouGlory-regular.ttf"/><Relationship Id="rId2" Type="http://schemas.openxmlformats.org/officeDocument/2006/relationships/font" Target="fonts/HelveticaNeue-regular.ttf"/><Relationship Id="rId3" Type="http://schemas.openxmlformats.org/officeDocument/2006/relationships/font" Target="fonts/HelveticaNeue-bold.ttf"/><Relationship Id="rId4" Type="http://schemas.openxmlformats.org/officeDocument/2006/relationships/font" Target="fonts/HelveticaNeue-italic.ttf"/><Relationship Id="rId5"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5009s8z3VaMAOyfGqI0GfVcIXA==">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2025-01-21T19:37:00Z</dcterms:created>
  <dc:creator>Bart Pederson</dc:creator>
</cp:coreProperties>
</file>